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59575" w14:textId="0E09274C" w:rsidR="00191EB4" w:rsidRDefault="00191EB4" w:rsidP="008B7BD1">
      <w:pPr>
        <w:jc w:val="both"/>
        <w:rPr>
          <w:rFonts w:asciiTheme="minorHAnsi" w:hAnsiTheme="minorHAnsi"/>
        </w:rPr>
      </w:pPr>
    </w:p>
    <w:p w14:paraId="32FC22F2" w14:textId="6B9E3508" w:rsidR="009A0211" w:rsidRDefault="009A0211" w:rsidP="009A0211">
      <w:pPr>
        <w:jc w:val="center"/>
        <w:rPr>
          <w:rFonts w:asciiTheme="minorHAnsi" w:hAnsiTheme="minorHAnsi"/>
          <w:b/>
          <w:bCs/>
          <w:sz w:val="28"/>
          <w:szCs w:val="28"/>
        </w:rPr>
      </w:pPr>
      <w:r w:rsidRPr="009A0211">
        <w:rPr>
          <w:rFonts w:asciiTheme="minorHAnsi" w:hAnsiTheme="minorHAnsi"/>
          <w:b/>
          <w:bCs/>
          <w:sz w:val="28"/>
          <w:szCs w:val="28"/>
        </w:rPr>
        <w:t xml:space="preserve">Al Ain National Museum </w:t>
      </w:r>
      <w:r w:rsidR="00442548">
        <w:rPr>
          <w:rFonts w:asciiTheme="minorHAnsi" w:hAnsiTheme="minorHAnsi"/>
          <w:b/>
          <w:bCs/>
          <w:sz w:val="28"/>
          <w:szCs w:val="28"/>
        </w:rPr>
        <w:t xml:space="preserve">Explores the History of </w:t>
      </w:r>
      <w:r w:rsidR="004D3CA5">
        <w:rPr>
          <w:rFonts w:asciiTheme="minorHAnsi" w:hAnsiTheme="minorHAnsi"/>
          <w:b/>
          <w:bCs/>
          <w:sz w:val="28"/>
          <w:szCs w:val="28"/>
        </w:rPr>
        <w:t xml:space="preserve">Domesticated </w:t>
      </w:r>
      <w:r w:rsidR="00442548">
        <w:rPr>
          <w:rFonts w:asciiTheme="minorHAnsi" w:hAnsiTheme="minorHAnsi"/>
          <w:b/>
          <w:bCs/>
          <w:sz w:val="28"/>
          <w:szCs w:val="28"/>
        </w:rPr>
        <w:t>Camels</w:t>
      </w:r>
    </w:p>
    <w:p w14:paraId="2F6574A2" w14:textId="62384716" w:rsidR="004D3CA5" w:rsidRDefault="004D3CA5" w:rsidP="009A0211">
      <w:pPr>
        <w:jc w:val="center"/>
        <w:rPr>
          <w:rFonts w:asciiTheme="minorHAnsi" w:hAnsiTheme="minorHAnsi"/>
          <w:b/>
          <w:bCs/>
          <w:sz w:val="28"/>
          <w:szCs w:val="28"/>
        </w:rPr>
      </w:pPr>
    </w:p>
    <w:p w14:paraId="4D9FE3FB" w14:textId="46DF0B60" w:rsidR="009A0211" w:rsidRDefault="004D3CA5" w:rsidP="00BA1C86">
      <w:pPr>
        <w:jc w:val="center"/>
        <w:rPr>
          <w:rFonts w:asciiTheme="minorHAnsi" w:hAnsiTheme="minorHAnsi"/>
          <w:i/>
          <w:iCs/>
        </w:rPr>
      </w:pPr>
      <w:r>
        <w:rPr>
          <w:rFonts w:asciiTheme="minorHAnsi" w:hAnsiTheme="minorHAnsi"/>
          <w:i/>
          <w:iCs/>
        </w:rPr>
        <w:t xml:space="preserve">Archaeologist, Peter Magee, </w:t>
      </w:r>
      <w:r w:rsidR="00BA1C86">
        <w:rPr>
          <w:rFonts w:asciiTheme="minorHAnsi" w:hAnsiTheme="minorHAnsi"/>
          <w:i/>
          <w:iCs/>
        </w:rPr>
        <w:t xml:space="preserve">took audiences back 3000 years, exploring when camels were first </w:t>
      </w:r>
      <w:r w:rsidR="00CE3F67">
        <w:rPr>
          <w:rFonts w:asciiTheme="minorHAnsi" w:hAnsiTheme="minorHAnsi"/>
          <w:i/>
          <w:iCs/>
        </w:rPr>
        <w:t xml:space="preserve">trained </w:t>
      </w:r>
      <w:bookmarkStart w:id="0" w:name="_GoBack"/>
      <w:bookmarkEnd w:id="0"/>
      <w:r w:rsidR="00CE3F67">
        <w:rPr>
          <w:rFonts w:asciiTheme="minorHAnsi" w:hAnsiTheme="minorHAnsi"/>
          <w:i/>
          <w:iCs/>
        </w:rPr>
        <w:t>for domestic use</w:t>
      </w:r>
    </w:p>
    <w:p w14:paraId="655AB451" w14:textId="77777777" w:rsidR="00BA1C86" w:rsidRPr="009A0211" w:rsidRDefault="00BA1C86" w:rsidP="00BA1C86">
      <w:pPr>
        <w:jc w:val="center"/>
        <w:rPr>
          <w:rFonts w:asciiTheme="minorHAnsi" w:hAnsiTheme="minorHAnsi"/>
        </w:rPr>
      </w:pPr>
    </w:p>
    <w:p w14:paraId="772514D8" w14:textId="1DCBDB4D" w:rsidR="004D3CA5" w:rsidRDefault="004D3CA5" w:rsidP="004D3CA5">
      <w:pPr>
        <w:jc w:val="both"/>
        <w:rPr>
          <w:rFonts w:asciiTheme="minorHAnsi" w:hAnsiTheme="minorHAnsi"/>
        </w:rPr>
      </w:pPr>
      <w:r>
        <w:rPr>
          <w:rFonts w:asciiTheme="minorHAnsi" w:hAnsiTheme="minorHAnsi"/>
          <w:b/>
          <w:bCs/>
        </w:rPr>
        <w:t>A</w:t>
      </w:r>
      <w:r w:rsidR="009A0211" w:rsidRPr="009A0211">
        <w:rPr>
          <w:rFonts w:asciiTheme="minorHAnsi" w:hAnsiTheme="minorHAnsi"/>
          <w:b/>
          <w:bCs/>
        </w:rPr>
        <w:t xml:space="preserve">l Ain, </w:t>
      </w:r>
      <w:r w:rsidR="00CD75D9">
        <w:rPr>
          <w:rFonts w:asciiTheme="minorHAnsi" w:hAnsiTheme="minorHAnsi"/>
          <w:b/>
          <w:bCs/>
        </w:rPr>
        <w:t>08</w:t>
      </w:r>
      <w:r w:rsidR="00442548">
        <w:rPr>
          <w:rFonts w:asciiTheme="minorHAnsi" w:hAnsiTheme="minorHAnsi"/>
          <w:b/>
          <w:bCs/>
        </w:rPr>
        <w:t xml:space="preserve"> November</w:t>
      </w:r>
      <w:r w:rsidR="009A0211" w:rsidRPr="009A0211">
        <w:rPr>
          <w:rFonts w:asciiTheme="minorHAnsi" w:hAnsiTheme="minorHAnsi"/>
          <w:b/>
          <w:bCs/>
        </w:rPr>
        <w:t xml:space="preserve"> 2017</w:t>
      </w:r>
      <w:r w:rsidR="009A0211" w:rsidRPr="009A0211">
        <w:rPr>
          <w:rFonts w:asciiTheme="minorHAnsi" w:hAnsiTheme="minorHAnsi"/>
        </w:rPr>
        <w:t xml:space="preserve">: </w:t>
      </w:r>
      <w:r>
        <w:rPr>
          <w:rFonts w:asciiTheme="minorHAnsi" w:hAnsiTheme="minorHAnsi"/>
        </w:rPr>
        <w:t>The Department of Culture and Tourism</w:t>
      </w:r>
      <w:r w:rsidR="00D114D4">
        <w:rPr>
          <w:rFonts w:asciiTheme="minorHAnsi" w:hAnsiTheme="minorHAnsi"/>
        </w:rPr>
        <w:t xml:space="preserve"> - </w:t>
      </w:r>
      <w:r>
        <w:rPr>
          <w:rFonts w:asciiTheme="minorHAnsi" w:hAnsiTheme="minorHAnsi"/>
        </w:rPr>
        <w:t xml:space="preserve">Abu Dhabi hosted the third </w:t>
      </w:r>
      <w:r w:rsidR="00D114D4">
        <w:rPr>
          <w:rFonts w:asciiTheme="minorHAnsi" w:hAnsiTheme="minorHAnsi"/>
        </w:rPr>
        <w:t xml:space="preserve">in a series of </w:t>
      </w:r>
      <w:r w:rsidRPr="00835B01">
        <w:rPr>
          <w:rFonts w:asciiTheme="minorHAnsi" w:hAnsiTheme="minorHAnsi"/>
          <w:i/>
          <w:iCs/>
        </w:rPr>
        <w:t>Coffee Morning</w:t>
      </w:r>
      <w:r>
        <w:rPr>
          <w:rFonts w:asciiTheme="minorHAnsi" w:hAnsiTheme="minorHAnsi"/>
        </w:rPr>
        <w:t xml:space="preserve"> </w:t>
      </w:r>
      <w:r w:rsidR="00D114D4">
        <w:rPr>
          <w:rFonts w:asciiTheme="minorHAnsi" w:hAnsiTheme="minorHAnsi"/>
        </w:rPr>
        <w:t>lectures</w:t>
      </w:r>
      <w:r>
        <w:rPr>
          <w:rFonts w:asciiTheme="minorHAnsi" w:hAnsiTheme="minorHAnsi"/>
        </w:rPr>
        <w:t xml:space="preserve"> </w:t>
      </w:r>
      <w:r w:rsidR="00D114D4">
        <w:rPr>
          <w:rFonts w:asciiTheme="minorHAnsi" w:hAnsiTheme="minorHAnsi"/>
        </w:rPr>
        <w:t xml:space="preserve">at </w:t>
      </w:r>
      <w:r>
        <w:rPr>
          <w:rFonts w:asciiTheme="minorHAnsi" w:hAnsiTheme="minorHAnsi"/>
        </w:rPr>
        <w:t>Al Ain National Museum on 7</w:t>
      </w:r>
      <w:r w:rsidR="00D114D4" w:rsidRPr="00791E38">
        <w:rPr>
          <w:rFonts w:asciiTheme="minorHAnsi" w:hAnsiTheme="minorHAnsi"/>
          <w:vertAlign w:val="superscript"/>
        </w:rPr>
        <w:t>th</w:t>
      </w:r>
      <w:r>
        <w:rPr>
          <w:rFonts w:asciiTheme="minorHAnsi" w:hAnsiTheme="minorHAnsi"/>
        </w:rPr>
        <w:t xml:space="preserve"> November, led by Peter Magee, </w:t>
      </w:r>
      <w:r w:rsidRPr="00442548">
        <w:rPr>
          <w:rFonts w:asciiTheme="minorHAnsi" w:hAnsiTheme="minorHAnsi"/>
        </w:rPr>
        <w:t xml:space="preserve">Head of Archaeology, </w:t>
      </w:r>
      <w:r w:rsidR="00D7244E">
        <w:rPr>
          <w:rFonts w:asciiTheme="minorHAnsi" w:hAnsiTheme="minorHAnsi"/>
        </w:rPr>
        <w:t>in</w:t>
      </w:r>
      <w:r>
        <w:rPr>
          <w:rFonts w:asciiTheme="minorHAnsi" w:hAnsiTheme="minorHAnsi"/>
        </w:rPr>
        <w:t xml:space="preserve"> the Department</w:t>
      </w:r>
      <w:r w:rsidR="001E22B5">
        <w:rPr>
          <w:rFonts w:asciiTheme="minorHAnsi" w:hAnsiTheme="minorHAnsi"/>
        </w:rPr>
        <w:t>. The lecture introduced</w:t>
      </w:r>
      <w:r w:rsidR="00D114D4">
        <w:rPr>
          <w:rFonts w:asciiTheme="minorHAnsi" w:hAnsiTheme="minorHAnsi"/>
        </w:rPr>
        <w:t xml:space="preserve"> the</w:t>
      </w:r>
      <w:r>
        <w:rPr>
          <w:rFonts w:asciiTheme="minorHAnsi" w:hAnsiTheme="minorHAnsi"/>
        </w:rPr>
        <w:t xml:space="preserve"> audience</w:t>
      </w:r>
      <w:r w:rsidR="00D114D4">
        <w:rPr>
          <w:rFonts w:asciiTheme="minorHAnsi" w:hAnsiTheme="minorHAnsi"/>
        </w:rPr>
        <w:t xml:space="preserve"> </w:t>
      </w:r>
      <w:r w:rsidR="001E22B5">
        <w:rPr>
          <w:rFonts w:asciiTheme="minorHAnsi" w:hAnsiTheme="minorHAnsi"/>
        </w:rPr>
        <w:t>to an</w:t>
      </w:r>
      <w:r w:rsidR="00CE3F67">
        <w:rPr>
          <w:rFonts w:asciiTheme="minorHAnsi" w:hAnsiTheme="minorHAnsi"/>
        </w:rPr>
        <w:t xml:space="preserve"> Al Ain</w:t>
      </w:r>
      <w:r w:rsidR="00D114D4">
        <w:rPr>
          <w:rFonts w:asciiTheme="minorHAnsi" w:hAnsiTheme="minorHAnsi"/>
        </w:rPr>
        <w:t xml:space="preserve"> of</w:t>
      </w:r>
      <w:r w:rsidR="00CE3F67">
        <w:rPr>
          <w:rFonts w:asciiTheme="minorHAnsi" w:hAnsiTheme="minorHAnsi"/>
        </w:rPr>
        <w:t xml:space="preserve"> </w:t>
      </w:r>
      <w:r>
        <w:rPr>
          <w:rFonts w:asciiTheme="minorHAnsi" w:hAnsiTheme="minorHAnsi"/>
        </w:rPr>
        <w:t>3</w:t>
      </w:r>
      <w:r w:rsidR="00D114D4">
        <w:rPr>
          <w:rFonts w:asciiTheme="minorHAnsi" w:hAnsiTheme="minorHAnsi"/>
        </w:rPr>
        <w:t>,</w:t>
      </w:r>
      <w:r>
        <w:rPr>
          <w:rFonts w:asciiTheme="minorHAnsi" w:hAnsiTheme="minorHAnsi"/>
        </w:rPr>
        <w:t>000 years</w:t>
      </w:r>
      <w:r w:rsidR="00CE3F67">
        <w:rPr>
          <w:rFonts w:asciiTheme="minorHAnsi" w:hAnsiTheme="minorHAnsi"/>
        </w:rPr>
        <w:t xml:space="preserve"> ago</w:t>
      </w:r>
      <w:r w:rsidR="00D114D4">
        <w:rPr>
          <w:rFonts w:asciiTheme="minorHAnsi" w:hAnsiTheme="minorHAnsi"/>
        </w:rPr>
        <w:t xml:space="preserve"> by </w:t>
      </w:r>
      <w:r>
        <w:rPr>
          <w:rFonts w:asciiTheme="minorHAnsi" w:hAnsiTheme="minorHAnsi"/>
        </w:rPr>
        <w:t xml:space="preserve">presenting </w:t>
      </w:r>
      <w:r w:rsidR="00D114D4">
        <w:rPr>
          <w:rFonts w:asciiTheme="minorHAnsi" w:hAnsiTheme="minorHAnsi"/>
        </w:rPr>
        <w:t xml:space="preserve">the </w:t>
      </w:r>
      <w:r w:rsidRPr="004D3CA5">
        <w:rPr>
          <w:rFonts w:asciiTheme="minorHAnsi" w:hAnsiTheme="minorHAnsi"/>
        </w:rPr>
        <w:t xml:space="preserve">latest discoveries </w:t>
      </w:r>
      <w:r>
        <w:rPr>
          <w:rFonts w:asciiTheme="minorHAnsi" w:hAnsiTheme="minorHAnsi"/>
        </w:rPr>
        <w:t xml:space="preserve">on the origins of the </w:t>
      </w:r>
      <w:r w:rsidRPr="004D3CA5">
        <w:rPr>
          <w:rFonts w:asciiTheme="minorHAnsi" w:hAnsiTheme="minorHAnsi"/>
        </w:rPr>
        <w:t xml:space="preserve">domesticated Arab camel. </w:t>
      </w:r>
    </w:p>
    <w:p w14:paraId="0ABEFCF7" w14:textId="77777777" w:rsidR="004D3CA5" w:rsidRDefault="004D3CA5" w:rsidP="004D3CA5">
      <w:pPr>
        <w:jc w:val="both"/>
        <w:rPr>
          <w:rFonts w:asciiTheme="minorHAnsi" w:hAnsiTheme="minorHAnsi"/>
        </w:rPr>
      </w:pPr>
    </w:p>
    <w:p w14:paraId="5E628F64" w14:textId="6DD2BED7" w:rsidR="00BA1C86" w:rsidRPr="0004536B" w:rsidRDefault="004D3CA5" w:rsidP="00BA1C86">
      <w:pPr>
        <w:jc w:val="both"/>
        <w:rPr>
          <w:rFonts w:asciiTheme="minorHAnsi" w:hAnsiTheme="minorHAnsi"/>
        </w:rPr>
      </w:pPr>
      <w:proofErr w:type="gramStart"/>
      <w:r>
        <w:rPr>
          <w:rFonts w:asciiTheme="minorHAnsi" w:hAnsiTheme="minorHAnsi"/>
        </w:rPr>
        <w:t>In an effort to</w:t>
      </w:r>
      <w:proofErr w:type="gramEnd"/>
      <w:r>
        <w:rPr>
          <w:rFonts w:asciiTheme="minorHAnsi" w:hAnsiTheme="minorHAnsi"/>
        </w:rPr>
        <w:t xml:space="preserve"> understand how and when camels were first domesticated in the Arab world, Magee explained that </w:t>
      </w:r>
      <w:r w:rsidRPr="004D3CA5">
        <w:rPr>
          <w:rFonts w:asciiTheme="minorHAnsi" w:hAnsiTheme="minorHAnsi"/>
        </w:rPr>
        <w:t>recent archaeological</w:t>
      </w:r>
      <w:r>
        <w:rPr>
          <w:rFonts w:asciiTheme="minorHAnsi" w:hAnsiTheme="minorHAnsi"/>
        </w:rPr>
        <w:t xml:space="preserve"> discoveries could </w:t>
      </w:r>
      <w:r w:rsidR="00CE3F67">
        <w:rPr>
          <w:rFonts w:asciiTheme="minorHAnsi" w:hAnsiTheme="minorHAnsi"/>
        </w:rPr>
        <w:t xml:space="preserve">shed </w:t>
      </w:r>
      <w:r w:rsidR="001E22B5">
        <w:rPr>
          <w:rFonts w:asciiTheme="minorHAnsi" w:hAnsiTheme="minorHAnsi"/>
        </w:rPr>
        <w:t xml:space="preserve">some </w:t>
      </w:r>
      <w:r w:rsidR="00CE3F67">
        <w:rPr>
          <w:rFonts w:asciiTheme="minorHAnsi" w:hAnsiTheme="minorHAnsi"/>
        </w:rPr>
        <w:t>light on one</w:t>
      </w:r>
      <w:r>
        <w:rPr>
          <w:rFonts w:asciiTheme="minorHAnsi" w:hAnsiTheme="minorHAnsi"/>
        </w:rPr>
        <w:t xml:space="preserve"> of the </w:t>
      </w:r>
      <w:r w:rsidRPr="004D3CA5">
        <w:rPr>
          <w:rFonts w:asciiTheme="minorHAnsi" w:hAnsiTheme="minorHAnsi"/>
        </w:rPr>
        <w:t xml:space="preserve">ancient mysteries of the Middle East. </w:t>
      </w:r>
      <w:r w:rsidR="0004536B">
        <w:rPr>
          <w:rFonts w:asciiTheme="minorHAnsi" w:hAnsiTheme="minorHAnsi"/>
        </w:rPr>
        <w:t xml:space="preserve">The analysis of bones found </w:t>
      </w:r>
      <w:r w:rsidR="001E22B5">
        <w:rPr>
          <w:rFonts w:asciiTheme="minorHAnsi" w:hAnsiTheme="minorHAnsi"/>
        </w:rPr>
        <w:t xml:space="preserve">on </w:t>
      </w:r>
      <w:r w:rsidR="0004536B">
        <w:rPr>
          <w:rFonts w:asciiTheme="minorHAnsi" w:hAnsiTheme="minorHAnsi"/>
        </w:rPr>
        <w:t>dig sites across the country indicate</w:t>
      </w:r>
      <w:r w:rsidR="0072671A">
        <w:rPr>
          <w:rFonts w:asciiTheme="minorHAnsi" w:hAnsiTheme="minorHAnsi"/>
        </w:rPr>
        <w:t>d</w:t>
      </w:r>
      <w:r w:rsidR="0004536B">
        <w:rPr>
          <w:rFonts w:asciiTheme="minorHAnsi" w:hAnsiTheme="minorHAnsi"/>
        </w:rPr>
        <w:t xml:space="preserve"> that camels </w:t>
      </w:r>
      <w:r w:rsidR="00D915D4">
        <w:rPr>
          <w:rFonts w:asciiTheme="minorHAnsi" w:hAnsiTheme="minorHAnsi"/>
        </w:rPr>
        <w:t xml:space="preserve">were </w:t>
      </w:r>
      <w:r w:rsidR="0004536B">
        <w:rPr>
          <w:rFonts w:asciiTheme="minorHAnsi" w:hAnsiTheme="minorHAnsi"/>
        </w:rPr>
        <w:t xml:space="preserve">tamed and domesticated </w:t>
      </w:r>
      <w:r w:rsidR="00213908">
        <w:rPr>
          <w:rFonts w:asciiTheme="minorHAnsi" w:hAnsiTheme="minorHAnsi"/>
        </w:rPr>
        <w:t>no earlier than 1000 BC</w:t>
      </w:r>
      <w:r w:rsidR="00EB6C83">
        <w:rPr>
          <w:rFonts w:asciiTheme="minorHAnsi" w:hAnsiTheme="minorHAnsi"/>
        </w:rPr>
        <w:t xml:space="preserve">. </w:t>
      </w:r>
      <w:r w:rsidR="0004536B">
        <w:rPr>
          <w:rFonts w:asciiTheme="minorHAnsi" w:hAnsiTheme="minorHAnsi"/>
        </w:rPr>
        <w:t xml:space="preserve">The findings show that the numbers of </w:t>
      </w:r>
      <w:r w:rsidR="0004536B" w:rsidRPr="0004536B">
        <w:rPr>
          <w:rFonts w:asciiTheme="minorHAnsi" w:hAnsiTheme="minorHAnsi"/>
        </w:rPr>
        <w:t xml:space="preserve">wild camels declined significantly </w:t>
      </w:r>
      <w:r w:rsidR="0004536B">
        <w:rPr>
          <w:rFonts w:asciiTheme="minorHAnsi" w:hAnsiTheme="minorHAnsi"/>
        </w:rPr>
        <w:t>around</w:t>
      </w:r>
      <w:r w:rsidR="0004536B" w:rsidRPr="0004536B">
        <w:rPr>
          <w:rFonts w:asciiTheme="minorHAnsi" w:hAnsiTheme="minorHAnsi"/>
        </w:rPr>
        <w:t xml:space="preserve"> </w:t>
      </w:r>
      <w:r w:rsidR="00D915D4">
        <w:rPr>
          <w:rFonts w:asciiTheme="minorHAnsi" w:hAnsiTheme="minorHAnsi"/>
        </w:rPr>
        <w:t>this time</w:t>
      </w:r>
      <w:r w:rsidR="0004536B" w:rsidRPr="0004536B">
        <w:rPr>
          <w:rFonts w:asciiTheme="minorHAnsi" w:hAnsiTheme="minorHAnsi"/>
        </w:rPr>
        <w:t xml:space="preserve"> giving </w:t>
      </w:r>
      <w:r w:rsidR="0004536B">
        <w:rPr>
          <w:rFonts w:asciiTheme="minorHAnsi" w:hAnsiTheme="minorHAnsi"/>
        </w:rPr>
        <w:t xml:space="preserve">scientists an indication </w:t>
      </w:r>
      <w:r w:rsidR="001E22B5">
        <w:rPr>
          <w:rFonts w:asciiTheme="minorHAnsi" w:hAnsiTheme="minorHAnsi"/>
        </w:rPr>
        <w:t xml:space="preserve">as </w:t>
      </w:r>
      <w:r w:rsidR="0004536B">
        <w:rPr>
          <w:rFonts w:asciiTheme="minorHAnsi" w:hAnsiTheme="minorHAnsi"/>
        </w:rPr>
        <w:t xml:space="preserve">to when the domestication of camels was </w:t>
      </w:r>
      <w:r w:rsidR="0048697B">
        <w:rPr>
          <w:rFonts w:asciiTheme="minorHAnsi" w:hAnsiTheme="minorHAnsi"/>
        </w:rPr>
        <w:t xml:space="preserve">first </w:t>
      </w:r>
      <w:r w:rsidR="0004536B">
        <w:rPr>
          <w:rFonts w:asciiTheme="minorHAnsi" w:hAnsiTheme="minorHAnsi"/>
        </w:rPr>
        <w:t>introduced</w:t>
      </w:r>
      <w:r w:rsidR="0048697B">
        <w:rPr>
          <w:rFonts w:asciiTheme="minorHAnsi" w:hAnsiTheme="minorHAnsi"/>
        </w:rPr>
        <w:t xml:space="preserve"> </w:t>
      </w:r>
      <w:r w:rsidR="001E22B5">
        <w:rPr>
          <w:rFonts w:asciiTheme="minorHAnsi" w:hAnsiTheme="minorHAnsi"/>
        </w:rPr>
        <w:t xml:space="preserve">in </w:t>
      </w:r>
      <w:r w:rsidR="0048697B">
        <w:rPr>
          <w:rFonts w:asciiTheme="minorHAnsi" w:hAnsiTheme="minorHAnsi"/>
        </w:rPr>
        <w:t xml:space="preserve">the Arab </w:t>
      </w:r>
      <w:r w:rsidR="0065253C">
        <w:rPr>
          <w:rFonts w:asciiTheme="minorHAnsi" w:hAnsiTheme="minorHAnsi"/>
        </w:rPr>
        <w:t>region.</w:t>
      </w:r>
      <w:r w:rsidR="00BA1C86">
        <w:rPr>
          <w:rFonts w:asciiTheme="minorHAnsi" w:hAnsiTheme="minorHAnsi"/>
        </w:rPr>
        <w:t xml:space="preserve"> The first use of camels for trade and transport signifies </w:t>
      </w:r>
      <w:r w:rsidR="001E22B5">
        <w:rPr>
          <w:rFonts w:asciiTheme="minorHAnsi" w:hAnsiTheme="minorHAnsi"/>
        </w:rPr>
        <w:t xml:space="preserve">a </w:t>
      </w:r>
      <w:r w:rsidR="00BA1C86">
        <w:rPr>
          <w:rFonts w:asciiTheme="minorHAnsi" w:hAnsiTheme="minorHAnsi"/>
        </w:rPr>
        <w:t xml:space="preserve">radical shift in </w:t>
      </w:r>
      <w:r w:rsidR="00CE3F67">
        <w:rPr>
          <w:rFonts w:asciiTheme="minorHAnsi" w:hAnsiTheme="minorHAnsi"/>
        </w:rPr>
        <w:t>people’s</w:t>
      </w:r>
      <w:r w:rsidR="00BA1C86">
        <w:rPr>
          <w:rFonts w:asciiTheme="minorHAnsi" w:hAnsiTheme="minorHAnsi"/>
        </w:rPr>
        <w:t xml:space="preserve"> daily lives </w:t>
      </w:r>
      <w:r w:rsidR="00F86B0D">
        <w:rPr>
          <w:rFonts w:asciiTheme="minorHAnsi" w:hAnsiTheme="minorHAnsi"/>
        </w:rPr>
        <w:t>i</w:t>
      </w:r>
      <w:r w:rsidR="001E22B5">
        <w:rPr>
          <w:rFonts w:asciiTheme="minorHAnsi" w:hAnsiTheme="minorHAnsi"/>
        </w:rPr>
        <w:t xml:space="preserve">n </w:t>
      </w:r>
      <w:r w:rsidR="00BA1C86">
        <w:rPr>
          <w:rFonts w:asciiTheme="minorHAnsi" w:hAnsiTheme="minorHAnsi"/>
        </w:rPr>
        <w:t xml:space="preserve">the Arabian Peninsula. </w:t>
      </w:r>
    </w:p>
    <w:p w14:paraId="1154D159" w14:textId="77777777" w:rsidR="0004536B" w:rsidRPr="0004536B" w:rsidRDefault="0004536B" w:rsidP="0004536B">
      <w:pPr>
        <w:jc w:val="both"/>
        <w:rPr>
          <w:rFonts w:asciiTheme="minorHAnsi" w:hAnsiTheme="minorHAnsi"/>
        </w:rPr>
      </w:pPr>
    </w:p>
    <w:p w14:paraId="7DF00C62" w14:textId="7286762C" w:rsidR="0004536B" w:rsidRPr="0004536B" w:rsidRDefault="0004536B" w:rsidP="0048697B">
      <w:pPr>
        <w:jc w:val="both"/>
        <w:rPr>
          <w:rFonts w:asciiTheme="minorHAnsi" w:hAnsiTheme="minorHAnsi"/>
        </w:rPr>
      </w:pPr>
      <w:r>
        <w:rPr>
          <w:rFonts w:asciiTheme="minorHAnsi" w:hAnsiTheme="minorHAnsi"/>
        </w:rPr>
        <w:t xml:space="preserve">According to </w:t>
      </w:r>
      <w:r w:rsidRPr="0004536B">
        <w:rPr>
          <w:rFonts w:asciiTheme="minorHAnsi" w:hAnsiTheme="minorHAnsi"/>
        </w:rPr>
        <w:t xml:space="preserve">DNA </w:t>
      </w:r>
      <w:r w:rsidR="00EB6C83">
        <w:rPr>
          <w:rFonts w:asciiTheme="minorHAnsi" w:hAnsiTheme="minorHAnsi"/>
        </w:rPr>
        <w:t>research</w:t>
      </w:r>
      <w:r>
        <w:rPr>
          <w:rFonts w:asciiTheme="minorHAnsi" w:hAnsiTheme="minorHAnsi"/>
        </w:rPr>
        <w:t xml:space="preserve"> </w:t>
      </w:r>
      <w:r w:rsidR="0072671A">
        <w:rPr>
          <w:rFonts w:asciiTheme="minorHAnsi" w:hAnsiTheme="minorHAnsi"/>
        </w:rPr>
        <w:t xml:space="preserve">undertaken </w:t>
      </w:r>
      <w:r w:rsidR="0048697B">
        <w:rPr>
          <w:rFonts w:asciiTheme="minorHAnsi" w:hAnsiTheme="minorHAnsi"/>
        </w:rPr>
        <w:t>on bones from various dig sites across the region</w:t>
      </w:r>
      <w:r>
        <w:rPr>
          <w:rFonts w:asciiTheme="minorHAnsi" w:hAnsiTheme="minorHAnsi"/>
        </w:rPr>
        <w:t>, the</w:t>
      </w:r>
      <w:r w:rsidR="0048697B">
        <w:rPr>
          <w:rFonts w:asciiTheme="minorHAnsi" w:hAnsiTheme="minorHAnsi"/>
        </w:rPr>
        <w:t xml:space="preserve"> ancient</w:t>
      </w:r>
      <w:r>
        <w:rPr>
          <w:rFonts w:asciiTheme="minorHAnsi" w:hAnsiTheme="minorHAnsi"/>
        </w:rPr>
        <w:t xml:space="preserve"> wild camel </w:t>
      </w:r>
      <w:r w:rsidR="006B67CB">
        <w:rPr>
          <w:rFonts w:asciiTheme="minorHAnsi" w:hAnsiTheme="minorHAnsi"/>
        </w:rPr>
        <w:t xml:space="preserve">of the UAE </w:t>
      </w:r>
      <w:r>
        <w:rPr>
          <w:rFonts w:asciiTheme="minorHAnsi" w:hAnsiTheme="minorHAnsi"/>
        </w:rPr>
        <w:t xml:space="preserve">is directly related to </w:t>
      </w:r>
      <w:r w:rsidR="0048697B">
        <w:rPr>
          <w:rFonts w:asciiTheme="minorHAnsi" w:hAnsiTheme="minorHAnsi"/>
        </w:rPr>
        <w:t xml:space="preserve">camels today, and camels were not only used for trade and transport, but also </w:t>
      </w:r>
      <w:r w:rsidR="001E22B5">
        <w:rPr>
          <w:rFonts w:asciiTheme="minorHAnsi" w:hAnsiTheme="minorHAnsi"/>
        </w:rPr>
        <w:t>as</w:t>
      </w:r>
      <w:r w:rsidR="0048697B">
        <w:rPr>
          <w:rFonts w:asciiTheme="minorHAnsi" w:hAnsiTheme="minorHAnsi"/>
        </w:rPr>
        <w:t xml:space="preserve"> source</w:t>
      </w:r>
      <w:r w:rsidR="001E22B5">
        <w:rPr>
          <w:rFonts w:asciiTheme="minorHAnsi" w:hAnsiTheme="minorHAnsi"/>
        </w:rPr>
        <w:t>s</w:t>
      </w:r>
      <w:r w:rsidR="0048697B">
        <w:rPr>
          <w:rFonts w:asciiTheme="minorHAnsi" w:hAnsiTheme="minorHAnsi"/>
        </w:rPr>
        <w:t xml:space="preserve"> of milk. This finding determines the beginning of a key source of nutrition in the region. </w:t>
      </w:r>
    </w:p>
    <w:p w14:paraId="7D180F9F" w14:textId="77777777" w:rsidR="0004536B" w:rsidRPr="0004536B" w:rsidRDefault="0004536B" w:rsidP="0004536B">
      <w:pPr>
        <w:jc w:val="both"/>
        <w:rPr>
          <w:rFonts w:asciiTheme="minorHAnsi" w:hAnsiTheme="minorHAnsi"/>
        </w:rPr>
      </w:pPr>
    </w:p>
    <w:p w14:paraId="786C149D" w14:textId="77D43A7C" w:rsidR="0004536B" w:rsidRPr="00843231" w:rsidRDefault="0004536B" w:rsidP="0004536B">
      <w:pPr>
        <w:jc w:val="both"/>
        <w:rPr>
          <w:rFonts w:asciiTheme="minorHAnsi" w:hAnsiTheme="minorHAnsi"/>
        </w:rPr>
      </w:pPr>
      <w:r w:rsidRPr="0004536B">
        <w:rPr>
          <w:rFonts w:asciiTheme="minorHAnsi" w:hAnsiTheme="minorHAnsi"/>
        </w:rPr>
        <w:t xml:space="preserve">In addition to his work as </w:t>
      </w:r>
      <w:r w:rsidR="00BA1C86" w:rsidRPr="00442548">
        <w:rPr>
          <w:rFonts w:asciiTheme="minorHAnsi" w:hAnsiTheme="minorHAnsi"/>
        </w:rPr>
        <w:t>Head of Archaeology</w:t>
      </w:r>
      <w:r w:rsidR="00D7244E">
        <w:rPr>
          <w:rFonts w:asciiTheme="minorHAnsi" w:hAnsiTheme="minorHAnsi"/>
        </w:rPr>
        <w:t xml:space="preserve"> in</w:t>
      </w:r>
      <w:r w:rsidR="00BA1C86">
        <w:rPr>
          <w:rFonts w:asciiTheme="minorHAnsi" w:hAnsiTheme="minorHAnsi"/>
        </w:rPr>
        <w:t xml:space="preserve"> the Department</w:t>
      </w:r>
      <w:r w:rsidRPr="0004536B">
        <w:rPr>
          <w:rFonts w:asciiTheme="minorHAnsi" w:hAnsiTheme="minorHAnsi"/>
        </w:rPr>
        <w:t xml:space="preserve">, </w:t>
      </w:r>
      <w:r w:rsidR="00BA1C86">
        <w:rPr>
          <w:rFonts w:asciiTheme="minorHAnsi" w:hAnsiTheme="minorHAnsi"/>
        </w:rPr>
        <w:t xml:space="preserve">Magee is the </w:t>
      </w:r>
      <w:r w:rsidR="00BA1C86" w:rsidRPr="00BA1C86">
        <w:rPr>
          <w:rFonts w:asciiTheme="minorHAnsi" w:hAnsiTheme="minorHAnsi"/>
        </w:rPr>
        <w:t>Chair and Professor of Classical and Near Eastern Archaeology</w:t>
      </w:r>
      <w:r w:rsidR="00BA1C86">
        <w:rPr>
          <w:rFonts w:asciiTheme="minorHAnsi" w:hAnsiTheme="minorHAnsi"/>
        </w:rPr>
        <w:t xml:space="preserve"> </w:t>
      </w:r>
      <w:r w:rsidRPr="0004536B">
        <w:rPr>
          <w:rFonts w:asciiTheme="minorHAnsi" w:hAnsiTheme="minorHAnsi"/>
        </w:rPr>
        <w:t>at Bryn</w:t>
      </w:r>
      <w:r w:rsidR="00BA1C86">
        <w:rPr>
          <w:rFonts w:asciiTheme="minorHAnsi" w:hAnsiTheme="minorHAnsi"/>
        </w:rPr>
        <w:t xml:space="preserve"> </w:t>
      </w:r>
      <w:proofErr w:type="spellStart"/>
      <w:r w:rsidR="00BA1C86">
        <w:rPr>
          <w:rFonts w:asciiTheme="minorHAnsi" w:hAnsiTheme="minorHAnsi"/>
        </w:rPr>
        <w:t>Mawr</w:t>
      </w:r>
      <w:proofErr w:type="spellEnd"/>
      <w:r w:rsidR="00BA1C86">
        <w:rPr>
          <w:rFonts w:asciiTheme="minorHAnsi" w:hAnsiTheme="minorHAnsi"/>
        </w:rPr>
        <w:t xml:space="preserve"> College, </w:t>
      </w:r>
      <w:r w:rsidR="00F7249F" w:rsidRPr="00F7249F">
        <w:rPr>
          <w:rFonts w:asciiTheme="minorHAnsi" w:hAnsiTheme="minorHAnsi"/>
        </w:rPr>
        <w:t>Pennsylvania</w:t>
      </w:r>
      <w:r w:rsidR="00BA1C86">
        <w:rPr>
          <w:rFonts w:asciiTheme="minorHAnsi" w:hAnsiTheme="minorHAnsi"/>
        </w:rPr>
        <w:t>, US</w:t>
      </w:r>
      <w:r w:rsidR="00F27C5A">
        <w:rPr>
          <w:rFonts w:asciiTheme="minorHAnsi" w:hAnsiTheme="minorHAnsi"/>
        </w:rPr>
        <w:t>. Hi</w:t>
      </w:r>
      <w:r w:rsidR="00843231">
        <w:rPr>
          <w:rFonts w:asciiTheme="minorHAnsi" w:hAnsiTheme="minorHAnsi"/>
        </w:rPr>
        <w:t xml:space="preserve">s most recent book is entitled </w:t>
      </w:r>
      <w:r w:rsidR="00843231">
        <w:rPr>
          <w:rFonts w:asciiTheme="minorHAnsi" w:hAnsiTheme="minorHAnsi"/>
          <w:i/>
        </w:rPr>
        <w:t>The Archaeology of Prehistoric Arabia (</w:t>
      </w:r>
      <w:r w:rsidR="00843231">
        <w:rPr>
          <w:rFonts w:asciiTheme="minorHAnsi" w:hAnsiTheme="minorHAnsi"/>
        </w:rPr>
        <w:t>Cambridge University Press, 2014)</w:t>
      </w:r>
      <w:r w:rsidR="003D5E8D">
        <w:rPr>
          <w:rFonts w:asciiTheme="minorHAnsi" w:hAnsiTheme="minorHAnsi"/>
        </w:rPr>
        <w:t xml:space="preserve">. </w:t>
      </w:r>
    </w:p>
    <w:p w14:paraId="6F015C64" w14:textId="77777777" w:rsidR="00BA1C86" w:rsidRPr="0004536B" w:rsidRDefault="00BA1C86" w:rsidP="0004536B">
      <w:pPr>
        <w:jc w:val="both"/>
        <w:rPr>
          <w:rFonts w:asciiTheme="minorHAnsi" w:hAnsiTheme="minorHAnsi"/>
        </w:rPr>
      </w:pPr>
    </w:p>
    <w:p w14:paraId="52E94FBE" w14:textId="752E71FE" w:rsidR="00BA1C86" w:rsidRPr="009A0211" w:rsidRDefault="00BA1C86" w:rsidP="00BA1C86">
      <w:pPr>
        <w:jc w:val="both"/>
        <w:rPr>
          <w:rFonts w:asciiTheme="minorHAnsi" w:hAnsiTheme="minorHAnsi"/>
        </w:rPr>
      </w:pPr>
      <w:r>
        <w:rPr>
          <w:rFonts w:asciiTheme="minorHAnsi" w:hAnsiTheme="minorHAnsi"/>
        </w:rPr>
        <w:t xml:space="preserve">Al Ain National Museum’s new </w:t>
      </w:r>
      <w:r>
        <w:rPr>
          <w:rFonts w:asciiTheme="minorHAnsi" w:hAnsiTheme="minorHAnsi"/>
          <w:i/>
          <w:iCs/>
        </w:rPr>
        <w:t>Coffee Morning</w:t>
      </w:r>
      <w:r>
        <w:rPr>
          <w:rFonts w:asciiTheme="minorHAnsi" w:hAnsiTheme="minorHAnsi"/>
        </w:rPr>
        <w:t xml:space="preserve"> lecture series</w:t>
      </w:r>
      <w:r w:rsidR="001E22B5">
        <w:rPr>
          <w:rFonts w:asciiTheme="minorHAnsi" w:hAnsiTheme="minorHAnsi"/>
        </w:rPr>
        <w:t xml:space="preserve"> </w:t>
      </w:r>
      <w:r>
        <w:rPr>
          <w:rFonts w:asciiTheme="minorHAnsi" w:hAnsiTheme="minorHAnsi"/>
        </w:rPr>
        <w:t>discuss</w:t>
      </w:r>
      <w:r w:rsidR="001E22B5">
        <w:rPr>
          <w:rFonts w:asciiTheme="minorHAnsi" w:hAnsiTheme="minorHAnsi"/>
        </w:rPr>
        <w:t>es</w:t>
      </w:r>
      <w:r>
        <w:rPr>
          <w:rFonts w:asciiTheme="minorHAnsi" w:hAnsiTheme="minorHAnsi"/>
        </w:rPr>
        <w:t xml:space="preserve"> a variety of cultural topics with the public. </w:t>
      </w:r>
      <w:r w:rsidR="00F7249F">
        <w:rPr>
          <w:rFonts w:asciiTheme="minorHAnsi" w:hAnsiTheme="minorHAnsi"/>
        </w:rPr>
        <w:t xml:space="preserve"> </w:t>
      </w:r>
    </w:p>
    <w:p w14:paraId="5864CF1A" w14:textId="3140FA75" w:rsidR="00191EB4" w:rsidRPr="00C446FD" w:rsidRDefault="00191EB4" w:rsidP="00191EB4">
      <w:pPr>
        <w:jc w:val="both"/>
        <w:rPr>
          <w:rFonts w:asciiTheme="minorHAnsi" w:hAnsiTheme="minorHAnsi"/>
        </w:rPr>
      </w:pPr>
    </w:p>
    <w:p w14:paraId="1CB4F7E2" w14:textId="304DBC63" w:rsidR="00442548" w:rsidRPr="00CD75D9" w:rsidRDefault="008145E4" w:rsidP="00CD75D9">
      <w:pPr>
        <w:jc w:val="center"/>
        <w:rPr>
          <w:rFonts w:asciiTheme="minorHAnsi" w:hAnsiTheme="minorHAnsi"/>
          <w:b/>
          <w:bCs/>
        </w:rPr>
      </w:pPr>
      <w:r w:rsidRPr="00C446FD">
        <w:rPr>
          <w:rFonts w:asciiTheme="minorHAnsi" w:hAnsiTheme="minorHAnsi"/>
          <w:b/>
          <w:bCs/>
        </w:rPr>
        <w:t>-END-</w:t>
      </w:r>
    </w:p>
    <w:p w14:paraId="65966514" w14:textId="11D82280" w:rsidR="00442548" w:rsidRDefault="00442548" w:rsidP="00442548">
      <w:pPr>
        <w:pStyle w:val="NoSpacing"/>
        <w:spacing w:before="240" w:line="360" w:lineRule="auto"/>
        <w:jc w:val="both"/>
        <w:rPr>
          <w:b/>
          <w:bCs/>
          <w:u w:val="single"/>
        </w:rPr>
      </w:pPr>
      <w:r>
        <w:rPr>
          <w:b/>
          <w:bCs/>
          <w:u w:val="single"/>
        </w:rPr>
        <w:t xml:space="preserve">About </w:t>
      </w:r>
      <w:proofErr w:type="gramStart"/>
      <w:r>
        <w:rPr>
          <w:b/>
          <w:bCs/>
          <w:u w:val="single"/>
        </w:rPr>
        <w:t>The</w:t>
      </w:r>
      <w:proofErr w:type="gramEnd"/>
      <w:r>
        <w:rPr>
          <w:b/>
          <w:bCs/>
          <w:u w:val="single"/>
        </w:rPr>
        <w:t xml:space="preserve"> Department of Culture and Tourism</w:t>
      </w:r>
      <w:r w:rsidR="001E22B5">
        <w:rPr>
          <w:b/>
          <w:bCs/>
          <w:u w:val="single"/>
        </w:rPr>
        <w:t xml:space="preserve"> - </w:t>
      </w:r>
      <w:r>
        <w:rPr>
          <w:b/>
          <w:bCs/>
          <w:u w:val="single"/>
        </w:rPr>
        <w:t>Abu Dhabi</w:t>
      </w:r>
    </w:p>
    <w:p w14:paraId="55B09126" w14:textId="2BB03A7B" w:rsidR="00442548" w:rsidRDefault="00442548" w:rsidP="00CD75D9">
      <w:pPr>
        <w:pStyle w:val="NoSpacing"/>
        <w:spacing w:line="276" w:lineRule="auto"/>
        <w:jc w:val="both"/>
        <w:rPr>
          <w:rtl/>
        </w:rPr>
      </w:pPr>
      <w:r>
        <w:t>The Department of Culture and Tourism</w:t>
      </w:r>
      <w:r w:rsidR="001E22B5">
        <w:t xml:space="preserve"> - </w:t>
      </w:r>
      <w:r>
        <w:t xml:space="preserve">Abu Dhabi conserves and promotes the heritage and culture of Abu Dhabi emirate and leverages them in the development of a world-class, sustainable destination of distinction that enriches the lives of visitors and residents alike.  The Department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the Zayed National </w:t>
      </w:r>
      <w:proofErr w:type="gramStart"/>
      <w:r>
        <w:t>Museum</w:t>
      </w:r>
      <w:proofErr w:type="gramEnd"/>
      <w:r>
        <w:t xml:space="preserve"> and the Guggenheim Abu Dhabi.  The Department of Culture and Tourism supports intellectual and artistic activities and cultural events to nurture a rich cultural environment and honour the emirate’s heritage.  A key role played by the Department is to create </w:t>
      </w:r>
      <w:proofErr w:type="gramStart"/>
      <w:r>
        <w:t>synergy</w:t>
      </w:r>
      <w:proofErr w:type="gramEnd"/>
      <w:r>
        <w:t xml:space="preserve"> in the destination’s development through close co-ordination with its wide-ranging stakeholder base.   </w:t>
      </w:r>
    </w:p>
    <w:p w14:paraId="71BD3352" w14:textId="115D2933" w:rsidR="00442548" w:rsidRDefault="00CD75D9" w:rsidP="00CE3F67">
      <w:pPr>
        <w:spacing w:line="276" w:lineRule="auto"/>
        <w:jc w:val="both"/>
      </w:pPr>
      <w:hyperlink r:id="rId8" w:history="1">
        <w:r w:rsidR="00442548">
          <w:rPr>
            <w:rStyle w:val="Hyperlink"/>
            <w:color w:val="auto"/>
            <w:u w:val="none"/>
          </w:rPr>
          <w:t>http://tcaabudhabi.ae/en</w:t>
        </w:r>
      </w:hyperlink>
    </w:p>
    <w:p w14:paraId="3E0239B5" w14:textId="77777777" w:rsidR="00442548" w:rsidRDefault="00442548" w:rsidP="00442548">
      <w:pPr>
        <w:spacing w:line="360" w:lineRule="auto"/>
        <w:jc w:val="both"/>
      </w:pPr>
    </w:p>
    <w:p w14:paraId="0266CCCD" w14:textId="77777777" w:rsidR="00442548" w:rsidRDefault="00442548" w:rsidP="00442548">
      <w:pPr>
        <w:pStyle w:val="Body"/>
        <w:spacing w:after="0" w:line="360" w:lineRule="auto"/>
        <w:rPr>
          <w:b/>
          <w:bCs/>
          <w:color w:val="auto"/>
          <w:u w:val="single"/>
        </w:rPr>
      </w:pPr>
      <w:r>
        <w:rPr>
          <w:b/>
          <w:bCs/>
          <w:color w:val="auto"/>
          <w:u w:val="single"/>
        </w:rPr>
        <w:t>DCT Abu Dhabi Media Contact:</w:t>
      </w:r>
    </w:p>
    <w:p w14:paraId="3CCB7943" w14:textId="77777777" w:rsidR="00442548" w:rsidRDefault="00442548" w:rsidP="00442548">
      <w:pPr>
        <w:pStyle w:val="Body"/>
        <w:spacing w:after="0" w:line="360" w:lineRule="auto"/>
        <w:rPr>
          <w:color w:val="auto"/>
        </w:rPr>
      </w:pPr>
      <w:r>
        <w:rPr>
          <w:color w:val="auto"/>
        </w:rPr>
        <w:t>Aamna Iqbal</w:t>
      </w:r>
    </w:p>
    <w:p w14:paraId="64F7E04C" w14:textId="694AA3E6" w:rsidR="00442548" w:rsidRDefault="00CD75D9" w:rsidP="00442548">
      <w:pPr>
        <w:pStyle w:val="Body"/>
        <w:spacing w:after="0" w:line="360" w:lineRule="auto"/>
        <w:rPr>
          <w:color w:val="auto"/>
        </w:rPr>
      </w:pPr>
      <w:hyperlink r:id="rId9" w:history="1">
        <w:r w:rsidR="00442548">
          <w:rPr>
            <w:rStyle w:val="Hyperlink"/>
            <w:color w:val="auto"/>
            <w:u w:val="none"/>
          </w:rPr>
          <w:t>Aamna.Iqbal@edelmandabo.com</w:t>
        </w:r>
      </w:hyperlink>
      <w:r w:rsidR="00442548">
        <w:rPr>
          <w:color w:val="auto"/>
        </w:rPr>
        <w:t xml:space="preserve"> </w:t>
      </w:r>
    </w:p>
    <w:p w14:paraId="1464B61A" w14:textId="77777777" w:rsidR="00442548" w:rsidRDefault="00442548" w:rsidP="00442548">
      <w:pPr>
        <w:pStyle w:val="Body"/>
        <w:spacing w:after="0" w:line="360" w:lineRule="auto"/>
        <w:rPr>
          <w:color w:val="auto"/>
        </w:rPr>
      </w:pPr>
      <w:r>
        <w:rPr>
          <w:color w:val="auto"/>
        </w:rPr>
        <w:t>052 406 3854</w:t>
      </w:r>
    </w:p>
    <w:p w14:paraId="76AACBE6" w14:textId="77777777" w:rsidR="00442548" w:rsidRDefault="00442548" w:rsidP="00442548">
      <w:pPr>
        <w:bidi/>
        <w:jc w:val="center"/>
      </w:pPr>
    </w:p>
    <w:p w14:paraId="5B4FF22F" w14:textId="77777777" w:rsidR="00884731" w:rsidRPr="00C446FD" w:rsidRDefault="00884731" w:rsidP="00884731">
      <w:pPr>
        <w:jc w:val="both"/>
        <w:rPr>
          <w:rFonts w:asciiTheme="minorHAnsi" w:hAnsiTheme="minorHAnsi"/>
        </w:rPr>
      </w:pPr>
    </w:p>
    <w:sectPr w:rsidR="00884731" w:rsidRPr="00C446FD" w:rsidSect="00304105">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C4206" w14:textId="77777777" w:rsidR="000A59CF" w:rsidRDefault="000A59CF" w:rsidP="00D2062E">
      <w:r>
        <w:separator/>
      </w:r>
    </w:p>
  </w:endnote>
  <w:endnote w:type="continuationSeparator" w:id="0">
    <w:p w14:paraId="1B7D3D6A" w14:textId="77777777" w:rsidR="000A59CF" w:rsidRDefault="000A59CF" w:rsidP="00D20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altName w:val="Calibr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156AE" w14:textId="77777777" w:rsidR="000A59CF" w:rsidRDefault="000A59CF" w:rsidP="00D2062E">
      <w:r>
        <w:separator/>
      </w:r>
    </w:p>
  </w:footnote>
  <w:footnote w:type="continuationSeparator" w:id="0">
    <w:p w14:paraId="4DCD4641" w14:textId="77777777" w:rsidR="000A59CF" w:rsidRDefault="000A59CF" w:rsidP="00D20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4814" w14:textId="77777777" w:rsidR="00D2062E" w:rsidRDefault="00227CBC" w:rsidP="009A0211">
    <w:pPr>
      <w:pStyle w:val="Header"/>
      <w:jc w:val="right"/>
    </w:pPr>
    <w:r w:rsidRPr="00967CFC">
      <w:rPr>
        <w:noProof/>
      </w:rPr>
      <w:drawing>
        <wp:anchor distT="0" distB="0" distL="114300" distR="114300" simplePos="0" relativeHeight="251658240" behindDoc="0" locked="0" layoutInCell="1" allowOverlap="1" wp14:anchorId="34A1584C" wp14:editId="2E71F651">
          <wp:simplePos x="0" y="0"/>
          <wp:positionH relativeFrom="column">
            <wp:posOffset>5114925</wp:posOffset>
          </wp:positionH>
          <wp:positionV relativeFrom="paragraph">
            <wp:posOffset>-304800</wp:posOffset>
          </wp:positionV>
          <wp:extent cx="1371600" cy="66992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091" t="30894"/>
                  <a:stretch/>
                </pic:blipFill>
                <pic:spPr bwMode="auto">
                  <a:xfrm>
                    <a:off x="0" y="0"/>
                    <a:ext cx="1371600" cy="6699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F7DB9"/>
    <w:multiLevelType w:val="hybridMultilevel"/>
    <w:tmpl w:val="FF38B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D07199"/>
    <w:multiLevelType w:val="hybridMultilevel"/>
    <w:tmpl w:val="9146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0F296B"/>
    <w:multiLevelType w:val="hybridMultilevel"/>
    <w:tmpl w:val="6C50D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8C37F5"/>
    <w:multiLevelType w:val="hybridMultilevel"/>
    <w:tmpl w:val="44B8A864"/>
    <w:lvl w:ilvl="0" w:tplc="A4802E0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542FE1"/>
    <w:multiLevelType w:val="hybridMultilevel"/>
    <w:tmpl w:val="07CEC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6A6C"/>
    <w:rsid w:val="00002A07"/>
    <w:rsid w:val="0004536B"/>
    <w:rsid w:val="00045FAB"/>
    <w:rsid w:val="00053AFC"/>
    <w:rsid w:val="000821C9"/>
    <w:rsid w:val="000A59CF"/>
    <w:rsid w:val="000E7F5B"/>
    <w:rsid w:val="001145BA"/>
    <w:rsid w:val="0014775B"/>
    <w:rsid w:val="00153100"/>
    <w:rsid w:val="00153EE6"/>
    <w:rsid w:val="00191EB4"/>
    <w:rsid w:val="001C14AC"/>
    <w:rsid w:val="001C5799"/>
    <w:rsid w:val="001E22B5"/>
    <w:rsid w:val="001F651B"/>
    <w:rsid w:val="00213908"/>
    <w:rsid w:val="00227CBC"/>
    <w:rsid w:val="0024158B"/>
    <w:rsid w:val="00245A24"/>
    <w:rsid w:val="00261C08"/>
    <w:rsid w:val="002954B6"/>
    <w:rsid w:val="002A4F9B"/>
    <w:rsid w:val="002B1513"/>
    <w:rsid w:val="002B51E4"/>
    <w:rsid w:val="002B6BCF"/>
    <w:rsid w:val="002E50E1"/>
    <w:rsid w:val="002F0C23"/>
    <w:rsid w:val="00304105"/>
    <w:rsid w:val="003145F7"/>
    <w:rsid w:val="00335E98"/>
    <w:rsid w:val="003415AA"/>
    <w:rsid w:val="00386F7C"/>
    <w:rsid w:val="003962AF"/>
    <w:rsid w:val="003B61B9"/>
    <w:rsid w:val="003D5E8D"/>
    <w:rsid w:val="003E5F4A"/>
    <w:rsid w:val="004060D9"/>
    <w:rsid w:val="004112FA"/>
    <w:rsid w:val="00442548"/>
    <w:rsid w:val="00471177"/>
    <w:rsid w:val="0048697B"/>
    <w:rsid w:val="00495F5C"/>
    <w:rsid w:val="004D3CA5"/>
    <w:rsid w:val="00506808"/>
    <w:rsid w:val="00540BF1"/>
    <w:rsid w:val="005954F7"/>
    <w:rsid w:val="005C3001"/>
    <w:rsid w:val="006102E1"/>
    <w:rsid w:val="00646B5D"/>
    <w:rsid w:val="0065253C"/>
    <w:rsid w:val="006B36CE"/>
    <w:rsid w:val="006B67CB"/>
    <w:rsid w:val="006F1C58"/>
    <w:rsid w:val="007135D1"/>
    <w:rsid w:val="0072671A"/>
    <w:rsid w:val="00736B60"/>
    <w:rsid w:val="00761ABD"/>
    <w:rsid w:val="007904DA"/>
    <w:rsid w:val="00791E38"/>
    <w:rsid w:val="00792940"/>
    <w:rsid w:val="00797C0C"/>
    <w:rsid w:val="007A2545"/>
    <w:rsid w:val="007D6406"/>
    <w:rsid w:val="007E672F"/>
    <w:rsid w:val="007F0D63"/>
    <w:rsid w:val="00801287"/>
    <w:rsid w:val="008145E4"/>
    <w:rsid w:val="00835B01"/>
    <w:rsid w:val="00843231"/>
    <w:rsid w:val="00884731"/>
    <w:rsid w:val="008B7BD1"/>
    <w:rsid w:val="008C2E60"/>
    <w:rsid w:val="008E3C81"/>
    <w:rsid w:val="009754ED"/>
    <w:rsid w:val="009A0211"/>
    <w:rsid w:val="00A07AE3"/>
    <w:rsid w:val="00A25491"/>
    <w:rsid w:val="00A25994"/>
    <w:rsid w:val="00AD6CD4"/>
    <w:rsid w:val="00AD7F2B"/>
    <w:rsid w:val="00AE4311"/>
    <w:rsid w:val="00AE7A39"/>
    <w:rsid w:val="00B05DF3"/>
    <w:rsid w:val="00B57E13"/>
    <w:rsid w:val="00B61766"/>
    <w:rsid w:val="00B83D33"/>
    <w:rsid w:val="00B90F65"/>
    <w:rsid w:val="00BA1C86"/>
    <w:rsid w:val="00C446FD"/>
    <w:rsid w:val="00CB258F"/>
    <w:rsid w:val="00CC5099"/>
    <w:rsid w:val="00CC6190"/>
    <w:rsid w:val="00CD75D9"/>
    <w:rsid w:val="00CE3F67"/>
    <w:rsid w:val="00D114D4"/>
    <w:rsid w:val="00D2062E"/>
    <w:rsid w:val="00D233DA"/>
    <w:rsid w:val="00D247F2"/>
    <w:rsid w:val="00D2564E"/>
    <w:rsid w:val="00D57865"/>
    <w:rsid w:val="00D7244E"/>
    <w:rsid w:val="00D737CF"/>
    <w:rsid w:val="00D77EDE"/>
    <w:rsid w:val="00D915D4"/>
    <w:rsid w:val="00DB24D9"/>
    <w:rsid w:val="00DC76BF"/>
    <w:rsid w:val="00DD2DEF"/>
    <w:rsid w:val="00DD4C8D"/>
    <w:rsid w:val="00DF3E7B"/>
    <w:rsid w:val="00E801DE"/>
    <w:rsid w:val="00E811D8"/>
    <w:rsid w:val="00EB6C83"/>
    <w:rsid w:val="00EC17EE"/>
    <w:rsid w:val="00EF5C47"/>
    <w:rsid w:val="00F02C5B"/>
    <w:rsid w:val="00F215BA"/>
    <w:rsid w:val="00F27C5A"/>
    <w:rsid w:val="00F35A8F"/>
    <w:rsid w:val="00F36BE7"/>
    <w:rsid w:val="00F56A6C"/>
    <w:rsid w:val="00F7249F"/>
    <w:rsid w:val="00F86B0D"/>
    <w:rsid w:val="00FF6BF5"/>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3ECC84B"/>
  <w15:docId w15:val="{D6409E1F-F9EF-46B9-AC40-63789E6D5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6A6C"/>
    <w:rPr>
      <w:rFonts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F56A6C"/>
    <w:rPr>
      <w:color w:val="0563C1"/>
      <w:u w:val="single"/>
    </w:rPr>
  </w:style>
  <w:style w:type="character" w:styleId="CommentReference">
    <w:name w:val="annotation reference"/>
    <w:uiPriority w:val="99"/>
    <w:semiHidden/>
    <w:unhideWhenUsed/>
    <w:rsid w:val="00884731"/>
    <w:rPr>
      <w:sz w:val="16"/>
      <w:szCs w:val="16"/>
    </w:rPr>
  </w:style>
  <w:style w:type="paragraph" w:styleId="CommentText">
    <w:name w:val="annotation text"/>
    <w:basedOn w:val="Normal"/>
    <w:link w:val="CommentTextChar"/>
    <w:uiPriority w:val="99"/>
    <w:semiHidden/>
    <w:unhideWhenUsed/>
    <w:rsid w:val="00884731"/>
    <w:rPr>
      <w:sz w:val="20"/>
      <w:szCs w:val="20"/>
    </w:rPr>
  </w:style>
  <w:style w:type="character" w:customStyle="1" w:styleId="CommentTextChar">
    <w:name w:val="Comment Text Char"/>
    <w:link w:val="CommentText"/>
    <w:uiPriority w:val="99"/>
    <w:semiHidden/>
    <w:rsid w:val="00884731"/>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84731"/>
    <w:rPr>
      <w:b/>
      <w:bCs/>
    </w:rPr>
  </w:style>
  <w:style w:type="character" w:customStyle="1" w:styleId="CommentSubjectChar">
    <w:name w:val="Comment Subject Char"/>
    <w:link w:val="CommentSubject"/>
    <w:uiPriority w:val="99"/>
    <w:semiHidden/>
    <w:rsid w:val="00884731"/>
    <w:rPr>
      <w:rFonts w:ascii="Calibri" w:hAnsi="Calibri" w:cs="Times New Roman"/>
      <w:b/>
      <w:bCs/>
      <w:sz w:val="20"/>
      <w:szCs w:val="20"/>
    </w:rPr>
  </w:style>
  <w:style w:type="paragraph" w:styleId="BalloonText">
    <w:name w:val="Balloon Text"/>
    <w:basedOn w:val="Normal"/>
    <w:link w:val="BalloonTextChar"/>
    <w:uiPriority w:val="99"/>
    <w:semiHidden/>
    <w:unhideWhenUsed/>
    <w:rsid w:val="00884731"/>
    <w:rPr>
      <w:rFonts w:ascii="Segoe UI" w:hAnsi="Segoe UI" w:cs="Segoe UI"/>
      <w:sz w:val="18"/>
      <w:szCs w:val="18"/>
    </w:rPr>
  </w:style>
  <w:style w:type="character" w:customStyle="1" w:styleId="BalloonTextChar">
    <w:name w:val="Balloon Text Char"/>
    <w:link w:val="BalloonText"/>
    <w:uiPriority w:val="99"/>
    <w:semiHidden/>
    <w:rsid w:val="00884731"/>
    <w:rPr>
      <w:rFonts w:ascii="Segoe UI" w:hAnsi="Segoe UI" w:cs="Segoe UI"/>
      <w:sz w:val="18"/>
      <w:szCs w:val="18"/>
    </w:rPr>
  </w:style>
  <w:style w:type="paragraph" w:styleId="ListParagraph">
    <w:name w:val="List Paragraph"/>
    <w:basedOn w:val="Normal"/>
    <w:uiPriority w:val="34"/>
    <w:qFormat/>
    <w:rsid w:val="00801287"/>
    <w:pPr>
      <w:ind w:left="720"/>
      <w:contextualSpacing/>
    </w:pPr>
  </w:style>
  <w:style w:type="paragraph" w:styleId="Revision">
    <w:name w:val="Revision"/>
    <w:hidden/>
    <w:uiPriority w:val="99"/>
    <w:semiHidden/>
    <w:rsid w:val="00801287"/>
    <w:rPr>
      <w:rFonts w:cs="Times New Roman"/>
      <w:sz w:val="22"/>
      <w:szCs w:val="22"/>
    </w:rPr>
  </w:style>
  <w:style w:type="paragraph" w:styleId="Header">
    <w:name w:val="header"/>
    <w:basedOn w:val="Normal"/>
    <w:link w:val="HeaderChar"/>
    <w:uiPriority w:val="99"/>
    <w:unhideWhenUsed/>
    <w:rsid w:val="00D2062E"/>
    <w:pPr>
      <w:tabs>
        <w:tab w:val="center" w:pos="4680"/>
        <w:tab w:val="right" w:pos="9360"/>
      </w:tabs>
    </w:pPr>
  </w:style>
  <w:style w:type="character" w:customStyle="1" w:styleId="HeaderChar">
    <w:name w:val="Header Char"/>
    <w:link w:val="Header"/>
    <w:uiPriority w:val="99"/>
    <w:rsid w:val="00D2062E"/>
    <w:rPr>
      <w:rFonts w:ascii="Calibri" w:hAnsi="Calibri" w:cs="Times New Roman"/>
    </w:rPr>
  </w:style>
  <w:style w:type="paragraph" w:styleId="Footer">
    <w:name w:val="footer"/>
    <w:basedOn w:val="Normal"/>
    <w:link w:val="FooterChar"/>
    <w:uiPriority w:val="99"/>
    <w:unhideWhenUsed/>
    <w:rsid w:val="00D2062E"/>
    <w:pPr>
      <w:tabs>
        <w:tab w:val="center" w:pos="4680"/>
        <w:tab w:val="right" w:pos="9360"/>
      </w:tabs>
    </w:pPr>
  </w:style>
  <w:style w:type="character" w:customStyle="1" w:styleId="FooterChar">
    <w:name w:val="Footer Char"/>
    <w:link w:val="Footer"/>
    <w:uiPriority w:val="99"/>
    <w:rsid w:val="00D2062E"/>
    <w:rPr>
      <w:rFonts w:ascii="Calibri" w:hAnsi="Calibri" w:cs="Times New Roman"/>
    </w:rPr>
  </w:style>
  <w:style w:type="character" w:customStyle="1" w:styleId="UnresolvedMention1">
    <w:name w:val="Unresolved Mention1"/>
    <w:basedOn w:val="DefaultParagraphFont"/>
    <w:uiPriority w:val="99"/>
    <w:semiHidden/>
    <w:unhideWhenUsed/>
    <w:rsid w:val="009A0211"/>
    <w:rPr>
      <w:color w:val="808080"/>
      <w:shd w:val="clear" w:color="auto" w:fill="E6E6E6"/>
    </w:rPr>
  </w:style>
  <w:style w:type="paragraph" w:styleId="NoSpacing">
    <w:name w:val="No Spacing"/>
    <w:basedOn w:val="Normal"/>
    <w:uiPriority w:val="1"/>
    <w:qFormat/>
    <w:rsid w:val="00442548"/>
    <w:rPr>
      <w:rFonts w:eastAsiaTheme="minorHAnsi" w:cs="Calibri"/>
    </w:rPr>
  </w:style>
  <w:style w:type="paragraph" w:customStyle="1" w:styleId="Body">
    <w:name w:val="Body"/>
    <w:basedOn w:val="Normal"/>
    <w:uiPriority w:val="99"/>
    <w:rsid w:val="00442548"/>
    <w:pPr>
      <w:spacing w:after="160" w:line="252" w:lineRule="auto"/>
    </w:pPr>
    <w:rPr>
      <w:rFonts w:eastAsiaTheme="minorHAns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606578">
      <w:bodyDiv w:val="1"/>
      <w:marLeft w:val="0"/>
      <w:marRight w:val="0"/>
      <w:marTop w:val="0"/>
      <w:marBottom w:val="0"/>
      <w:divBdr>
        <w:top w:val="none" w:sz="0" w:space="0" w:color="auto"/>
        <w:left w:val="none" w:sz="0" w:space="0" w:color="auto"/>
        <w:bottom w:val="none" w:sz="0" w:space="0" w:color="auto"/>
        <w:right w:val="none" w:sz="0" w:space="0" w:color="auto"/>
      </w:divBdr>
    </w:div>
    <w:div w:id="644816024">
      <w:bodyDiv w:val="1"/>
      <w:marLeft w:val="0"/>
      <w:marRight w:val="0"/>
      <w:marTop w:val="0"/>
      <w:marBottom w:val="0"/>
      <w:divBdr>
        <w:top w:val="none" w:sz="0" w:space="0" w:color="auto"/>
        <w:left w:val="none" w:sz="0" w:space="0" w:color="auto"/>
        <w:bottom w:val="none" w:sz="0" w:space="0" w:color="auto"/>
        <w:right w:val="none" w:sz="0" w:space="0" w:color="auto"/>
      </w:divBdr>
    </w:div>
    <w:div w:id="971063147">
      <w:bodyDiv w:val="1"/>
      <w:marLeft w:val="0"/>
      <w:marRight w:val="0"/>
      <w:marTop w:val="0"/>
      <w:marBottom w:val="0"/>
      <w:divBdr>
        <w:top w:val="none" w:sz="0" w:space="0" w:color="auto"/>
        <w:left w:val="none" w:sz="0" w:space="0" w:color="auto"/>
        <w:bottom w:val="none" w:sz="0" w:space="0" w:color="auto"/>
        <w:right w:val="none" w:sz="0" w:space="0" w:color="auto"/>
      </w:divBdr>
      <w:divsChild>
        <w:div w:id="146677654">
          <w:marLeft w:val="0"/>
          <w:marRight w:val="0"/>
          <w:marTop w:val="0"/>
          <w:marBottom w:val="300"/>
          <w:divBdr>
            <w:top w:val="none" w:sz="0" w:space="0" w:color="auto"/>
            <w:left w:val="none" w:sz="0" w:space="0" w:color="auto"/>
            <w:bottom w:val="none" w:sz="0" w:space="0" w:color="auto"/>
            <w:right w:val="none" w:sz="0" w:space="0" w:color="auto"/>
          </w:divBdr>
          <w:divsChild>
            <w:div w:id="1979994872">
              <w:marLeft w:val="0"/>
              <w:marRight w:val="0"/>
              <w:marTop w:val="0"/>
              <w:marBottom w:val="0"/>
              <w:divBdr>
                <w:top w:val="none" w:sz="0" w:space="0" w:color="auto"/>
                <w:left w:val="none" w:sz="0" w:space="0" w:color="auto"/>
                <w:bottom w:val="none" w:sz="0" w:space="0" w:color="auto"/>
                <w:right w:val="none" w:sz="0" w:space="0" w:color="auto"/>
              </w:divBdr>
              <w:divsChild>
                <w:div w:id="182526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741859">
      <w:bodyDiv w:val="1"/>
      <w:marLeft w:val="0"/>
      <w:marRight w:val="0"/>
      <w:marTop w:val="0"/>
      <w:marBottom w:val="0"/>
      <w:divBdr>
        <w:top w:val="none" w:sz="0" w:space="0" w:color="auto"/>
        <w:left w:val="none" w:sz="0" w:space="0" w:color="auto"/>
        <w:bottom w:val="none" w:sz="0" w:space="0" w:color="auto"/>
        <w:right w:val="none" w:sz="0" w:space="0" w:color="auto"/>
      </w:divBdr>
    </w:div>
    <w:div w:id="1509520566">
      <w:bodyDiv w:val="1"/>
      <w:marLeft w:val="0"/>
      <w:marRight w:val="0"/>
      <w:marTop w:val="0"/>
      <w:marBottom w:val="0"/>
      <w:divBdr>
        <w:top w:val="none" w:sz="0" w:space="0" w:color="auto"/>
        <w:left w:val="none" w:sz="0" w:space="0" w:color="auto"/>
        <w:bottom w:val="none" w:sz="0" w:space="0" w:color="auto"/>
        <w:right w:val="none" w:sz="0" w:space="0" w:color="auto"/>
      </w:divBdr>
    </w:div>
    <w:div w:id="1598901178">
      <w:bodyDiv w:val="1"/>
      <w:marLeft w:val="0"/>
      <w:marRight w:val="0"/>
      <w:marTop w:val="0"/>
      <w:marBottom w:val="0"/>
      <w:divBdr>
        <w:top w:val="none" w:sz="0" w:space="0" w:color="auto"/>
        <w:left w:val="none" w:sz="0" w:space="0" w:color="auto"/>
        <w:bottom w:val="none" w:sz="0" w:space="0" w:color="auto"/>
        <w:right w:val="none" w:sz="0" w:space="0" w:color="auto"/>
      </w:divBdr>
    </w:div>
    <w:div w:id="1697582820">
      <w:bodyDiv w:val="1"/>
      <w:marLeft w:val="0"/>
      <w:marRight w:val="0"/>
      <w:marTop w:val="0"/>
      <w:marBottom w:val="0"/>
      <w:divBdr>
        <w:top w:val="none" w:sz="0" w:space="0" w:color="auto"/>
        <w:left w:val="none" w:sz="0" w:space="0" w:color="auto"/>
        <w:bottom w:val="none" w:sz="0" w:space="0" w:color="auto"/>
        <w:right w:val="none" w:sz="0" w:space="0" w:color="auto"/>
      </w:divBdr>
    </w:div>
    <w:div w:id="1889686555">
      <w:bodyDiv w:val="1"/>
      <w:marLeft w:val="0"/>
      <w:marRight w:val="0"/>
      <w:marTop w:val="0"/>
      <w:marBottom w:val="0"/>
      <w:divBdr>
        <w:top w:val="none" w:sz="0" w:space="0" w:color="auto"/>
        <w:left w:val="none" w:sz="0" w:space="0" w:color="auto"/>
        <w:bottom w:val="none" w:sz="0" w:space="0" w:color="auto"/>
        <w:right w:val="none" w:sz="0" w:space="0" w:color="auto"/>
      </w:divBdr>
    </w:div>
    <w:div w:id="1915316201">
      <w:bodyDiv w:val="1"/>
      <w:marLeft w:val="0"/>
      <w:marRight w:val="0"/>
      <w:marTop w:val="0"/>
      <w:marBottom w:val="0"/>
      <w:divBdr>
        <w:top w:val="none" w:sz="0" w:space="0" w:color="auto"/>
        <w:left w:val="none" w:sz="0" w:space="0" w:color="auto"/>
        <w:bottom w:val="none" w:sz="0" w:space="0" w:color="auto"/>
        <w:right w:val="none" w:sz="0" w:space="0" w:color="auto"/>
      </w:divBdr>
    </w:div>
    <w:div w:id="1934703778">
      <w:bodyDiv w:val="1"/>
      <w:marLeft w:val="0"/>
      <w:marRight w:val="0"/>
      <w:marTop w:val="0"/>
      <w:marBottom w:val="0"/>
      <w:divBdr>
        <w:top w:val="none" w:sz="0" w:space="0" w:color="auto"/>
        <w:left w:val="none" w:sz="0" w:space="0" w:color="auto"/>
        <w:bottom w:val="none" w:sz="0" w:space="0" w:color="auto"/>
        <w:right w:val="none" w:sz="0" w:space="0" w:color="auto"/>
      </w:divBdr>
    </w:div>
    <w:div w:id="211651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caabudhabi.ae/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amna.Iqbal@edelmandab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7570B-0158-497A-B513-B92A235F9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493</Words>
  <Characters>2815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Habach, Tamara</dc:creator>
  <cp:lastModifiedBy>Butt, Laraib</cp:lastModifiedBy>
  <cp:revision>4</cp:revision>
  <dcterms:created xsi:type="dcterms:W3CDTF">2017-11-07T05:53:00Z</dcterms:created>
  <dcterms:modified xsi:type="dcterms:W3CDTF">2017-11-08T07:10:00Z</dcterms:modified>
</cp:coreProperties>
</file>